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BA" w:rsidRPr="00BB78FB" w:rsidRDefault="00CA4DBA" w:rsidP="00CA4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ahoma" w:hAnsi="Tahoma"/>
          <w:b/>
          <w:smallCaps/>
          <w:sz w:val="26"/>
          <w:szCs w:val="26"/>
        </w:rPr>
      </w:pPr>
      <w:r w:rsidRPr="00BB78FB">
        <w:rPr>
          <w:rFonts w:ascii="Tahoma" w:hAnsi="Tahoma"/>
          <w:b/>
          <w:smallCaps/>
          <w:sz w:val="26"/>
          <w:szCs w:val="26"/>
        </w:rPr>
        <w:t>autoři prózy, která vycházela v období normalizace především v samizdatu a exilu</w:t>
      </w:r>
    </w:p>
    <w:p w:rsidR="00CA4DBA" w:rsidRDefault="00CA4DBA" w:rsidP="00CA4DBA">
      <w:pPr>
        <w:spacing w:after="0" w:line="240" w:lineRule="auto"/>
        <w:rPr>
          <w:rFonts w:ascii="Tahoma" w:hAnsi="Tahoma"/>
        </w:rPr>
      </w:pPr>
    </w:p>
    <w:p w:rsidR="00CA4DBA" w:rsidRDefault="00CA4DBA" w:rsidP="00CA4DBA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7E3FC1"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  <w:t>Pavel Tigrid</w:t>
      </w:r>
      <w:r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  <w:t xml:space="preserve"> 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(rozený </w:t>
      </w:r>
      <w:r w:rsidRPr="00333C97">
        <w:rPr>
          <w:rFonts w:ascii="Tahoma" w:eastAsia="Times New Roman" w:hAnsi="Tahoma" w:cs="Times New Roman"/>
          <w:bCs/>
          <w:sz w:val="20"/>
          <w:szCs w:val="20"/>
          <w:lang w:eastAsia="cs-CZ"/>
        </w:rPr>
        <w:t xml:space="preserve">Pavel </w:t>
      </w:r>
      <w:proofErr w:type="spellStart"/>
      <w:r w:rsidRPr="00333C97">
        <w:rPr>
          <w:rFonts w:ascii="Tahoma" w:eastAsia="Times New Roman" w:hAnsi="Tahoma" w:cs="Times New Roman"/>
          <w:bCs/>
          <w:sz w:val="20"/>
          <w:szCs w:val="20"/>
          <w:lang w:eastAsia="cs-CZ"/>
        </w:rPr>
        <w:t>Schönfeld</w:t>
      </w:r>
      <w:proofErr w:type="spellEnd"/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, </w:t>
      </w:r>
      <w:proofErr w:type="gramStart"/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fldChar w:fldCharType="begin"/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instrText xml:space="preserve"> HYPERLINK "http://cs.wikipedia.org/wiki/1917" </w:instrTex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fldChar w:fldCharType="separate"/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>1917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fldChar w:fldCharType="end"/>
      </w:r>
      <w:proofErr w:type="gramEnd"/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>–</w:t>
      </w:r>
      <w:proofErr w:type="gramStart"/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fldChar w:fldCharType="begin"/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instrText xml:space="preserve"> HYPERLINK "http://cs.wikipedia.org/wiki/2003" </w:instrTex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fldChar w:fldCharType="separate"/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>2003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fldChar w:fldCharType="end"/>
      </w:r>
      <w:proofErr w:type="gramEnd"/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) </w:t>
      </w:r>
    </w:p>
    <w:p w:rsidR="00CA4DBA" w:rsidRDefault="00CA4DBA" w:rsidP="00CA4DBA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29210</wp:posOffset>
            </wp:positionV>
            <wp:extent cx="2133600" cy="1562100"/>
            <wp:effectExtent l="19050" t="0" r="0" b="0"/>
            <wp:wrapTight wrapText="bothSides">
              <wp:wrapPolygon edited="0">
                <wp:start x="-193" y="0"/>
                <wp:lineTo x="-193" y="21337"/>
                <wp:lineTo x="21600" y="21337"/>
                <wp:lineTo x="21600" y="0"/>
                <wp:lineTo x="-193" y="0"/>
              </wp:wrapPolygon>
            </wp:wrapTight>
            <wp:docPr id="2" name="il_fi" descr="http://i.idnes.cz/10/023/gal/KLU314531_Tigrid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dnes.cz/10/023/gal/KLU314531_Tigrid2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významný </w:t>
      </w:r>
      <w:hyperlink r:id="rId6" w:tooltip="Česko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český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hyperlink r:id="rId7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spisovatel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, </w:t>
      </w:r>
      <w:hyperlink r:id="rId8" w:tooltip="Publicista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publicista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a </w:t>
      </w:r>
      <w:hyperlink r:id="rId9" w:tooltip="Politik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politik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, jeden z nejvýznačnějších představitelů českého </w:t>
      </w:r>
      <w:hyperlink r:id="rId10" w:tooltip="Komunismus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protikomunistického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hyperlink r:id="rId11" w:tooltip="Exil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exilu</w:t>
        </w:r>
      </w:hyperlink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za </w:t>
      </w:r>
      <w:hyperlink r:id="rId12" w:tooltip="Druhá světová válka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druhé světové války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působil v </w:t>
      </w:r>
      <w:hyperlink r:id="rId13" w:tooltip="Londýn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Londýně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>, kde se podílel na exilovém vysílání</w:t>
      </w:r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po návratu do </w:t>
      </w:r>
      <w:hyperlink r:id="rId14" w:tooltip="Československá republika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ČSR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byl šéfredaktorem časopisu </w:t>
      </w:r>
      <w:hyperlink r:id="rId15" w:tooltip="Obzory (stránka neexistuje)" w:history="1">
        <w:r w:rsidRPr="007E3FC1">
          <w:rPr>
            <w:rFonts w:ascii="Tahoma" w:eastAsia="Times New Roman" w:hAnsi="Tahoma" w:cs="Times New Roman"/>
            <w:b/>
            <w:i/>
            <w:iCs/>
            <w:sz w:val="20"/>
            <w:szCs w:val="20"/>
            <w:lang w:eastAsia="cs-CZ"/>
          </w:rPr>
          <w:t>Obzory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, který byl známý svými kritickými, ostře protikomunistickými postoji a v němž se jako jeden z prvních ostře postavil proti </w:t>
      </w:r>
      <w:hyperlink r:id="rId16" w:tooltip="Vysídlení Němců z Československa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krutému zacházení s Němci</w:t>
        </w:r>
      </w:hyperlink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sz w:val="20"/>
          <w:szCs w:val="20"/>
          <w:lang w:eastAsia="cs-CZ"/>
        </w:rPr>
        <w:t>p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o odchodu do </w:t>
      </w:r>
      <w:hyperlink r:id="rId17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emigrace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se podílel na založení české redakce </w:t>
      </w:r>
      <w:hyperlink r:id="rId18" w:tooltip="Rozhlas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rozhlasu</w:t>
        </w:r>
      </w:hyperlink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hyperlink r:id="rId19" w:history="1">
        <w:r w:rsidRPr="007E3FC1">
          <w:rPr>
            <w:rFonts w:ascii="Tahoma" w:eastAsia="Times New Roman" w:hAnsi="Tahoma" w:cs="Times New Roman"/>
            <w:b/>
            <w:sz w:val="20"/>
            <w:szCs w:val="20"/>
            <w:lang w:eastAsia="cs-CZ"/>
          </w:rPr>
          <w:t>Svobodná Evropa</w:t>
        </w:r>
      </w:hyperlink>
      <w:r>
        <w:rPr>
          <w:rFonts w:ascii="Tahoma" w:eastAsia="Times New Roman" w:hAnsi="Tahoma" w:cs="Times New Roman"/>
          <w:sz w:val="20"/>
          <w:szCs w:val="20"/>
          <w:lang w:eastAsia="cs-CZ"/>
        </w:rPr>
        <w:t>, odkud a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>ž do konce svého života ostře vystupoval proti totalitní zvůli komunistického režimu s typickým vtipem a </w:t>
      </w:r>
      <w:hyperlink r:id="rId20" w:tooltip="Sarkasmus" w:history="1">
        <w:r w:rsidRPr="007E3FC1">
          <w:rPr>
            <w:rFonts w:ascii="Tahoma" w:eastAsia="Times New Roman" w:hAnsi="Tahoma" w:cs="Times New Roman"/>
            <w:sz w:val="20"/>
            <w:szCs w:val="20"/>
            <w:lang w:eastAsia="cs-CZ"/>
          </w:rPr>
          <w:t>sarkasmem</w:t>
        </w:r>
      </w:hyperlink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roku </w:t>
      </w:r>
      <w:hyperlink r:id="rId21" w:history="1">
        <w:r w:rsidRPr="006D575B">
          <w:rPr>
            <w:rFonts w:ascii="Tahoma" w:eastAsia="Times New Roman" w:hAnsi="Tahoma" w:cs="Times New Roman"/>
            <w:sz w:val="20"/>
            <w:szCs w:val="20"/>
            <w:lang w:eastAsia="cs-CZ"/>
          </w:rPr>
          <w:t>1956</w:t>
        </w:r>
      </w:hyperlink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 založil v USA kulturně politický čtvrtletník </w:t>
      </w:r>
      <w:hyperlink r:id="rId22" w:tooltip="Svědectví (časopis) (stránka neexistuje)" w:history="1">
        <w:r w:rsidRPr="006D575B">
          <w:rPr>
            <w:rFonts w:ascii="Tahoma" w:eastAsia="Times New Roman" w:hAnsi="Tahoma" w:cs="Times New Roman"/>
            <w:b/>
            <w:i/>
            <w:iCs/>
            <w:sz w:val="20"/>
            <w:szCs w:val="20"/>
            <w:lang w:eastAsia="cs-CZ"/>
          </w:rPr>
          <w:t>Svědectví</w:t>
        </w:r>
      </w:hyperlink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 – nejproslulejší české exilové periodikum</w:t>
      </w:r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sz w:val="20"/>
          <w:szCs w:val="20"/>
          <w:lang w:eastAsia="cs-CZ"/>
        </w:rPr>
        <w:t>p</w:t>
      </w:r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ředstaviteli </w:t>
      </w:r>
      <w:hyperlink r:id="rId23" w:tooltip="Komunistická strana Československa" w:history="1">
        <w:r w:rsidRPr="006D575B">
          <w:rPr>
            <w:rFonts w:ascii="Tahoma" w:eastAsia="Times New Roman" w:hAnsi="Tahoma" w:cs="Times New Roman"/>
            <w:sz w:val="20"/>
            <w:szCs w:val="20"/>
            <w:lang w:eastAsia="cs-CZ"/>
          </w:rPr>
          <w:t>KSČ</w:t>
        </w:r>
      </w:hyperlink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 byl považován za nejnebezpečnějšího představitele exilo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vého protikomunistického odboje</w:t>
      </w:r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po listopadu </w:t>
      </w:r>
      <w:hyperlink r:id="rId24" w:history="1">
        <w:r w:rsidRPr="006D575B">
          <w:rPr>
            <w:rFonts w:ascii="Tahoma" w:eastAsia="Times New Roman" w:hAnsi="Tahoma" w:cs="Times New Roman"/>
            <w:sz w:val="20"/>
            <w:szCs w:val="20"/>
            <w:lang w:eastAsia="cs-CZ"/>
          </w:rPr>
          <w:t>1989</w:t>
        </w:r>
      </w:hyperlink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 působil v ČR jako spolupracovník prezidenta </w:t>
      </w:r>
      <w:hyperlink r:id="rId25" w:tooltip="Václav Havel" w:history="1">
        <w:r w:rsidRPr="006D575B">
          <w:rPr>
            <w:rFonts w:ascii="Tahoma" w:eastAsia="Times New Roman" w:hAnsi="Tahoma" w:cs="Times New Roman"/>
            <w:sz w:val="20"/>
            <w:szCs w:val="20"/>
            <w:lang w:eastAsia="cs-CZ"/>
          </w:rPr>
          <w:t>Václava Havla</w:t>
        </w:r>
      </w:hyperlink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>, od roku 1992</w:t>
      </w:r>
      <w:r w:rsidRPr="006D575B">
        <w:rPr>
          <w:rFonts w:ascii="Tahoma" w:eastAsia="Times New Roman" w:hAnsi="Tahoma" w:cs="Times New Roman"/>
          <w:sz w:val="20"/>
          <w:szCs w:val="20"/>
          <w:vertAlign w:val="superscript"/>
          <w:lang w:eastAsia="cs-CZ"/>
        </w:rPr>
        <w:t xml:space="preserve"> </w:t>
      </w:r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jako ministr kultury </w:t>
      </w:r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sz w:val="20"/>
          <w:szCs w:val="20"/>
          <w:lang w:eastAsia="cs-CZ"/>
        </w:rPr>
        <w:t>v</w:t>
      </w:r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> roce 2003 se rozhodl pro dobrovolný odchod ze života a přestal brát léky</w:t>
      </w:r>
    </w:p>
    <w:p w:rsid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sz w:val="20"/>
          <w:szCs w:val="20"/>
          <w:lang w:eastAsia="cs-CZ"/>
        </w:rPr>
        <w:t>z</w:t>
      </w:r>
      <w:r w:rsidRPr="006D575B">
        <w:rPr>
          <w:rFonts w:ascii="Tahoma" w:eastAsia="Times New Roman" w:hAnsi="Tahoma" w:cs="Times New Roman"/>
          <w:sz w:val="20"/>
          <w:szCs w:val="20"/>
          <w:lang w:eastAsia="cs-CZ"/>
        </w:rPr>
        <w:t xml:space="preserve">a svůj život převzal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celou řadu vyznamenání, řádů, titulů a medailí</w:t>
      </w:r>
    </w:p>
    <w:p w:rsidR="00CA4DBA" w:rsidRPr="007E3FC1" w:rsidRDefault="00CA4DBA" w:rsidP="00CA4DBA">
      <w:pPr>
        <w:spacing w:after="0" w:line="240" w:lineRule="auto"/>
        <w:jc w:val="both"/>
        <w:rPr>
          <w:rFonts w:ascii="Tahoma" w:eastAsia="Times New Roman" w:hAnsi="Tahoma" w:cs="Times New Roman"/>
          <w:i/>
          <w:iCs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i/>
          <w:iCs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62230</wp:posOffset>
            </wp:positionV>
            <wp:extent cx="2303780" cy="1981200"/>
            <wp:effectExtent l="19050" t="0" r="1270" b="0"/>
            <wp:wrapTight wrapText="bothSides">
              <wp:wrapPolygon edited="0">
                <wp:start x="-179" y="0"/>
                <wp:lineTo x="-179" y="21392"/>
                <wp:lineTo x="21612" y="21392"/>
                <wp:lineTo x="21612" y="0"/>
                <wp:lineTo x="-179" y="0"/>
              </wp:wrapPolygon>
            </wp:wrapTight>
            <wp:docPr id="16" name="il_fi" descr="http://img.ihned.cz/attachment.php/13702590/rClRnvhGcWL3KIqy2dE6M71DxtgVQbou/HN2007102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.ihned.cz/attachment.php/13702590/rClRnvhGcWL3KIqy2dE6M71DxtgVQbou/HN20071025_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DBA" w:rsidRPr="006D575B" w:rsidRDefault="00CA4DBA" w:rsidP="00CA4DBA">
      <w:pPr>
        <w:spacing w:after="0" w:line="240" w:lineRule="auto"/>
        <w:jc w:val="both"/>
        <w:rPr>
          <w:rFonts w:ascii="Tahoma" w:eastAsia="Times New Roman" w:hAnsi="Tahoma" w:cs="Times New Roman"/>
          <w:b/>
          <w:lang w:eastAsia="cs-CZ"/>
        </w:rPr>
      </w:pPr>
      <w:hyperlink r:id="rId27" w:history="1">
        <w:r w:rsidRPr="006D575B">
          <w:rPr>
            <w:rFonts w:ascii="Tahoma" w:eastAsia="Times New Roman" w:hAnsi="Tahoma" w:cs="Times New Roman"/>
            <w:b/>
            <w:i/>
            <w:iCs/>
            <w:lang w:eastAsia="cs-CZ"/>
          </w:rPr>
          <w:t>Kapesní průvodce inteligentní ženy po vlastním osudu</w:t>
        </w:r>
      </w:hyperlink>
    </w:p>
    <w:p w:rsidR="00CA4DBA" w:rsidRDefault="00CA4DBA" w:rsidP="00CA4DBA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  <w:r>
        <w:rPr>
          <w:rFonts w:ascii="Tahoma" w:eastAsia="Times New Roman" w:hAnsi="Tahoma" w:cs="Times New Roman"/>
          <w:sz w:val="20"/>
          <w:szCs w:val="20"/>
          <w:lang w:eastAsia="cs-CZ"/>
        </w:rPr>
        <w:t>Kniha je koncipovaná jako fiktivní vyprávění mladé dívce z Československa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–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Pavel Tigrid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 odhaluje ve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třinácti</w:t>
      </w:r>
      <w:r w:rsidRPr="007E3FC1">
        <w:rPr>
          <w:rFonts w:ascii="Tahoma" w:eastAsia="Times New Roman" w:hAnsi="Tahoma" w:cs="Times New Roman"/>
          <w:sz w:val="20"/>
          <w:szCs w:val="20"/>
          <w:lang w:eastAsia="cs-CZ"/>
        </w:rPr>
        <w:t xml:space="preserve"> večerech na Jadranu svůj pohled na historii národa a odkrývá zvrácenost režimu 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>(přibližuje např. Mnichov, druhou světovou válku, stalinismus, vznik republiky i Pražské jaro). Kniha slavila obrovský čtenářský úspěch.</w:t>
      </w:r>
    </w:p>
    <w:p w:rsidR="00CA4DBA" w:rsidRDefault="00CA4DBA" w:rsidP="00CA4DBA">
      <w:pPr>
        <w:spacing w:after="0" w:line="240" w:lineRule="auto"/>
        <w:jc w:val="both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</w:pP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</w:pP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</w:pPr>
      <w:r>
        <w:rPr>
          <w:rFonts w:ascii="Tahoma" w:eastAsia="Times New Roman" w:hAnsi="Tahoma" w:cs="Times New Roman"/>
          <w:b/>
          <w:bCs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15240</wp:posOffset>
            </wp:positionV>
            <wp:extent cx="2562225" cy="1714500"/>
            <wp:effectExtent l="19050" t="0" r="9525" b="0"/>
            <wp:wrapTight wrapText="bothSides">
              <wp:wrapPolygon edited="0">
                <wp:start x="-161" y="0"/>
                <wp:lineTo x="-161" y="21360"/>
                <wp:lineTo x="21680" y="21360"/>
                <wp:lineTo x="21680" y="0"/>
                <wp:lineTo x="-161" y="0"/>
              </wp:wrapPolygon>
            </wp:wrapTight>
            <wp:docPr id="22" name="il_fi" descr="http://i.idnes.cz/10/013/cl6/JAZ30bb84_lustig686T95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idnes.cz/10/013/cl6/JAZ30bb84_lustig686T9516C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</w:pP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</w:pP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  <w:t xml:space="preserve">Arnošt </w:t>
      </w:r>
      <w:proofErr w:type="spellStart"/>
      <w:r w:rsidRPr="00BB78FB">
        <w:rPr>
          <w:rFonts w:ascii="Tahoma" w:eastAsia="Times New Roman" w:hAnsi="Tahoma" w:cs="Times New Roman"/>
          <w:b/>
          <w:bCs/>
          <w:sz w:val="24"/>
          <w:szCs w:val="24"/>
          <w:lang w:eastAsia="cs-CZ"/>
        </w:rPr>
        <w:t>Lustig</w:t>
      </w:r>
      <w:proofErr w:type="spellEnd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(</w:t>
      </w:r>
      <w:hyperlink r:id="rId29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1926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- </w:t>
      </w:r>
      <w:hyperlink r:id="rId30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2011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) </w:t>
      </w: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:rsidR="00CA4DBA" w:rsidRPr="00BB78FB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byl </w:t>
      </w:r>
      <w:hyperlink r:id="rId31" w:tooltip="Česko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český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hyperlink r:id="rId32" w:tooltip="Židé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židovský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hyperlink r:id="rId33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spisovatel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a publicista světového významu, autor celé řady děl s tématem </w:t>
      </w:r>
      <w:hyperlink r:id="rId34" w:tooltip="Holokaust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holocaustu</w:t>
        </w:r>
      </w:hyperlink>
    </w:p>
    <w:p w:rsidR="00CA4DBA" w:rsidRPr="00BB78FB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pocházel z rodiny malého obchodníka, narodil se v Praze, ze studií byl roku </w:t>
      </w:r>
      <w:hyperlink r:id="rId35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1941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z rasových důvodů vyloučen (jako Žid)</w:t>
      </w:r>
    </w:p>
    <w:p w:rsidR="00CA4DBA" w:rsidRPr="00BB78FB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v listopadu </w:t>
      </w:r>
      <w:hyperlink r:id="rId36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1942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byl poslán do </w:t>
      </w:r>
      <w:hyperlink r:id="rId37" w:tooltip="Koncentrační tábor Terezín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Terezína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, později poznal i další koncentrační tábory -  </w:t>
      </w:r>
      <w:hyperlink r:id="rId38" w:tooltip="Auschwitz-Birkenau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Osvětim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a </w:t>
      </w:r>
      <w:hyperlink r:id="rId39" w:tooltip="Koncentrační tábor Buchenwald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Buchenwald</w:t>
        </w:r>
      </w:hyperlink>
    </w:p>
    <w:p w:rsidR="00CA4DBA" w:rsidRPr="00CA4DBA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CA4DBA">
        <w:rPr>
          <w:rFonts w:ascii="Tahoma" w:eastAsia="Times New Roman" w:hAnsi="Tahoma" w:cs="Times New Roman"/>
          <w:sz w:val="20"/>
          <w:szCs w:val="20"/>
          <w:lang w:eastAsia="cs-CZ"/>
        </w:rPr>
        <w:t xml:space="preserve">v dubnu </w:t>
      </w:r>
      <w:hyperlink r:id="rId40" w:history="1">
        <w:r w:rsidRPr="00CA4DBA">
          <w:rPr>
            <w:rFonts w:ascii="Tahoma" w:eastAsia="Times New Roman" w:hAnsi="Tahoma" w:cs="Times New Roman"/>
            <w:sz w:val="20"/>
            <w:szCs w:val="20"/>
            <w:lang w:eastAsia="cs-CZ"/>
          </w:rPr>
          <w:t>1945</w:t>
        </w:r>
      </w:hyperlink>
      <w:r w:rsidRPr="00CA4DBA">
        <w:rPr>
          <w:rFonts w:ascii="Tahoma" w:eastAsia="Times New Roman" w:hAnsi="Tahoma" w:cs="Times New Roman"/>
          <w:sz w:val="20"/>
          <w:szCs w:val="20"/>
          <w:lang w:eastAsia="cs-CZ"/>
        </w:rPr>
        <w:t xml:space="preserve"> jako zázrakem uprchl z transportu smrti (z Buchenwaldu do </w:t>
      </w:r>
      <w:hyperlink r:id="rId41" w:tooltip="Koncentrační tábor Dachau" w:history="1">
        <w:proofErr w:type="spellStart"/>
        <w:r w:rsidRPr="00CA4DBA">
          <w:rPr>
            <w:rFonts w:ascii="Tahoma" w:eastAsia="Times New Roman" w:hAnsi="Tahoma" w:cs="Times New Roman"/>
            <w:sz w:val="20"/>
            <w:szCs w:val="20"/>
            <w:lang w:eastAsia="cs-CZ"/>
          </w:rPr>
          <w:t>Dachau</w:t>
        </w:r>
        <w:proofErr w:type="spellEnd"/>
      </w:hyperlink>
      <w:r w:rsidRPr="00CA4DBA">
        <w:rPr>
          <w:rFonts w:ascii="Tahoma" w:eastAsia="Times New Roman" w:hAnsi="Tahoma" w:cs="Times New Roman"/>
          <w:sz w:val="20"/>
          <w:szCs w:val="20"/>
          <w:lang w:eastAsia="cs-CZ"/>
        </w:rPr>
        <w:t>) a ukrýval se až do konce války v Praze, během holocaustu přišel téměř o celou svoji rodinu</w:t>
      </w:r>
      <w:r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r w:rsidRPr="00CA4DBA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</w:p>
    <w:p w:rsidR="00CA4DBA" w:rsidRPr="00BB78FB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po válce působil např. jako zpravodaj Lidových novin v </w:t>
      </w:r>
      <w:hyperlink r:id="rId42" w:tooltip="První arabsko-izraelská válka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izraelsko-arabské válce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, jako redaktor </w:t>
      </w:r>
      <w:hyperlink r:id="rId43" w:tooltip="Československý rozhlas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 xml:space="preserve">Čs. </w:t>
        </w:r>
        <w:proofErr w:type="gramStart"/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rozhlasu</w:t>
        </w:r>
      </w:hyperlink>
      <w:proofErr w:type="gramEnd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nebo scenárista </w:t>
      </w:r>
    </w:p>
    <w:p w:rsidR="00CA4DBA" w:rsidRPr="00BB78FB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po invazi vojsk </w:t>
      </w:r>
      <w:hyperlink r:id="rId44" w:tooltip="Varšavská smlouva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Varšavské smlouvy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v </w:t>
      </w:r>
      <w:hyperlink r:id="rId45" w:tooltip="Invaze vojsk Varšavské smlouvy do Československa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srpnu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roku </w:t>
      </w:r>
      <w:hyperlink r:id="rId46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1968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musel Československo opustit - působil v </w:t>
      </w:r>
      <w:proofErr w:type="spellStart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>Jugolsávii</w:t>
      </w:r>
      <w:proofErr w:type="spellEnd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v záhřebském filmovém studiu, žil v Izraeli a nakonec se usadil v </w:t>
      </w:r>
      <w:hyperlink r:id="rId47" w:tooltip="Spojené státy americké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USA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, kde od roku </w:t>
      </w:r>
      <w:hyperlink r:id="rId48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1973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přednášel </w:t>
      </w:r>
      <w:hyperlink r:id="rId49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film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, </w:t>
      </w:r>
      <w:hyperlink r:id="rId50" w:tooltip="Literatura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literaturu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a </w:t>
      </w:r>
      <w:hyperlink r:id="rId51" w:tooltip="Scénáristika" w:history="1">
        <w:proofErr w:type="spellStart"/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scénáristiku</w:t>
        </w:r>
        <w:proofErr w:type="spellEnd"/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na Americké univerzitě ve Washingtonu, byl jmenován profesorem</w:t>
      </w:r>
    </w:p>
    <w:p w:rsidR="00CA4DBA" w:rsidRPr="00BB78FB" w:rsidRDefault="00CA4DBA" w:rsidP="00CA4DBA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zemřel </w:t>
      </w:r>
      <w:hyperlink r:id="rId52" w:tooltip="26. únor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 xml:space="preserve">26. </w:t>
        </w:r>
        <w:proofErr w:type="gramStart"/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února</w:t>
        </w:r>
      </w:hyperlink>
      <w:proofErr w:type="gramEnd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</w:t>
      </w:r>
      <w:hyperlink r:id="rId53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2011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v Praze na </w:t>
      </w:r>
      <w:hyperlink r:id="rId54" w:tooltip="Rakovina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rakovinu</w:t>
        </w:r>
      </w:hyperlink>
    </w:p>
    <w:p w:rsidR="00CA4DBA" w:rsidRPr="00BB78FB" w:rsidRDefault="00CA4DBA" w:rsidP="00CA4DBA">
      <w:pPr>
        <w:spacing w:after="0" w:line="240" w:lineRule="auto"/>
        <w:ind w:left="284" w:hanging="284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:rsidR="00CA4DBA" w:rsidRPr="00BB78FB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Jeho tvorba málokdy vybočila z tématu </w:t>
      </w:r>
      <w:hyperlink r:id="rId55" w:tooltip="Holocaust" w:history="1">
        <w:r w:rsidRPr="00BB78FB">
          <w:rPr>
            <w:rFonts w:ascii="Tahoma" w:eastAsia="Times New Roman" w:hAnsi="Tahoma" w:cs="Times New Roman"/>
            <w:sz w:val="20"/>
            <w:szCs w:val="20"/>
            <w:lang w:eastAsia="cs-CZ"/>
          </w:rPr>
          <w:t>holocaustu</w:t>
        </w:r>
      </w:hyperlink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>, vychází z drastických zkušeností hlavně z koncentračních táborů (vydává osobní zpověď). Zachycuje každodenní osudy především mladých dívek, žen a starých lidí</w:t>
      </w:r>
    </w:p>
    <w:p w:rsidR="00CA4DBA" w:rsidRPr="00BB78FB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</w:p>
    <w:p w:rsidR="00CA4DBA" w:rsidRPr="00BB78FB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r w:rsidRPr="00BB78FB">
        <w:rPr>
          <w:rFonts w:ascii="Tahoma" w:eastAsia="Times New Roman" w:hAnsi="Tahoma" w:cs="Times New Roman"/>
          <w:b/>
          <w:i/>
          <w:iCs/>
          <w:sz w:val="20"/>
          <w:szCs w:val="20"/>
          <w:lang w:eastAsia="cs-CZ"/>
        </w:rPr>
        <w:t xml:space="preserve">Démanty </w:t>
      </w:r>
      <w:proofErr w:type="gramStart"/>
      <w:r w:rsidRPr="00BB78FB">
        <w:rPr>
          <w:rFonts w:ascii="Tahoma" w:eastAsia="Times New Roman" w:hAnsi="Tahoma" w:cs="Times New Roman"/>
          <w:b/>
          <w:i/>
          <w:iCs/>
          <w:sz w:val="20"/>
          <w:szCs w:val="20"/>
          <w:lang w:eastAsia="cs-CZ"/>
        </w:rPr>
        <w:t>noci</w:t>
      </w: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  – sbírka</w:t>
      </w:r>
      <w:proofErr w:type="gramEnd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> povídek</w:t>
      </w: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i/>
          <w:iCs/>
          <w:sz w:val="20"/>
          <w:szCs w:val="20"/>
          <w:lang w:eastAsia="cs-CZ"/>
        </w:rPr>
      </w:pPr>
    </w:p>
    <w:p w:rsidR="00CA4DBA" w:rsidRPr="00BB78FB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hyperlink r:id="rId56" w:history="1">
        <w:r w:rsidRPr="00BB78FB">
          <w:rPr>
            <w:rFonts w:ascii="Tahoma" w:eastAsia="Times New Roman" w:hAnsi="Tahoma" w:cs="Times New Roman"/>
            <w:b/>
            <w:i/>
            <w:iCs/>
            <w:sz w:val="20"/>
            <w:szCs w:val="20"/>
            <w:lang w:eastAsia="cs-CZ"/>
          </w:rPr>
          <w:t xml:space="preserve">Dita </w:t>
        </w:r>
        <w:proofErr w:type="spellStart"/>
        <w:proofErr w:type="gramStart"/>
        <w:r w:rsidRPr="00BB78FB">
          <w:rPr>
            <w:rFonts w:ascii="Tahoma" w:eastAsia="Times New Roman" w:hAnsi="Tahoma" w:cs="Times New Roman"/>
            <w:b/>
            <w:i/>
            <w:iCs/>
            <w:sz w:val="20"/>
            <w:szCs w:val="20"/>
            <w:lang w:eastAsia="cs-CZ"/>
          </w:rPr>
          <w:t>Saxová</w:t>
        </w:r>
        <w:proofErr w:type="spellEnd"/>
      </w:hyperlink>
      <w:r w:rsidRPr="00BB78FB">
        <w:rPr>
          <w:rFonts w:ascii="Tahoma" w:eastAsia="Times New Roman" w:hAnsi="Tahoma" w:cs="Times New Roman"/>
          <w:i/>
          <w:iCs/>
          <w:sz w:val="20"/>
          <w:szCs w:val="20"/>
          <w:lang w:eastAsia="cs-CZ"/>
        </w:rPr>
        <w:t xml:space="preserve"> </w:t>
      </w: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 – novela</w:t>
      </w:r>
      <w:proofErr w:type="gramEnd"/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 xml:space="preserve">, o dívce, která se vrací z koncentráku a není pro své otřesné zážitky schopná navázat normální život; kvůli nejistotě v poválečném světě nakonec odjíždí do Švýcarska a páchá sebevraždu </w:t>
      </w:r>
    </w:p>
    <w:p w:rsidR="00CA4DBA" w:rsidRDefault="00CA4DBA" w:rsidP="00CA4DBA">
      <w:pPr>
        <w:spacing w:after="0" w:line="240" w:lineRule="auto"/>
        <w:rPr>
          <w:rFonts w:ascii="Tahoma" w:eastAsia="Times New Roman" w:hAnsi="Tahoma" w:cs="Times New Roman"/>
          <w:i/>
          <w:iCs/>
          <w:sz w:val="20"/>
          <w:szCs w:val="20"/>
          <w:lang w:eastAsia="cs-CZ"/>
        </w:rPr>
      </w:pPr>
    </w:p>
    <w:p w:rsidR="0072352B" w:rsidRPr="00CA4DBA" w:rsidRDefault="00CA4DBA" w:rsidP="00CA4DBA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eastAsia="cs-CZ"/>
        </w:rPr>
      </w:pPr>
      <w:hyperlink r:id="rId57" w:history="1">
        <w:r w:rsidRPr="00BB78FB">
          <w:rPr>
            <w:rFonts w:ascii="Tahoma" w:eastAsia="Times New Roman" w:hAnsi="Tahoma" w:cs="Times New Roman"/>
            <w:b/>
            <w:i/>
            <w:iCs/>
            <w:sz w:val="20"/>
            <w:szCs w:val="20"/>
            <w:lang w:eastAsia="cs-CZ"/>
          </w:rPr>
          <w:t xml:space="preserve">Modlitba pro Kateřinu </w:t>
        </w:r>
        <w:proofErr w:type="spellStart"/>
        <w:r w:rsidRPr="00BB78FB">
          <w:rPr>
            <w:rFonts w:ascii="Tahoma" w:eastAsia="Times New Roman" w:hAnsi="Tahoma" w:cs="Times New Roman"/>
            <w:b/>
            <w:i/>
            <w:iCs/>
            <w:sz w:val="20"/>
            <w:szCs w:val="20"/>
            <w:lang w:eastAsia="cs-CZ"/>
          </w:rPr>
          <w:t>Horovitzovou</w:t>
        </w:r>
        <w:proofErr w:type="spellEnd"/>
      </w:hyperlink>
      <w:r w:rsidRPr="00BB78FB">
        <w:rPr>
          <w:rFonts w:ascii="Tahoma" w:eastAsia="Times New Roman" w:hAnsi="Tahoma" w:cs="Times New Roman"/>
          <w:i/>
          <w:iCs/>
          <w:sz w:val="20"/>
          <w:szCs w:val="20"/>
          <w:lang w:eastAsia="cs-CZ"/>
        </w:rPr>
        <w:t xml:space="preserve"> </w:t>
      </w:r>
      <w:r w:rsidRPr="00BB78FB">
        <w:rPr>
          <w:rFonts w:ascii="Tahoma" w:eastAsia="Times New Roman" w:hAnsi="Tahoma" w:cs="Times New Roman"/>
          <w:sz w:val="20"/>
          <w:szCs w:val="20"/>
          <w:lang w:eastAsia="cs-CZ"/>
        </w:rPr>
        <w:t>– novela podle skutečné události z roku 1943 v Itálii - tehdy Němci na Sicílii zajali bohaté židovské podnikatele s americkými pasy, pod záminkami záchrany z nich vymámili jejich peníze a pak je pošlou s mladou tanečnicí Kateřinou do plynu. Ta si to jako jediná uvědomí, vytrhne dozorci pistoli a zastřelí ho, i když ví, že vzpoura je marná.</w:t>
      </w:r>
    </w:p>
    <w:sectPr w:rsidR="0072352B" w:rsidRPr="00CA4DBA" w:rsidSect="00CA4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D6873"/>
    <w:multiLevelType w:val="hybridMultilevel"/>
    <w:tmpl w:val="5DFCEB6E"/>
    <w:lvl w:ilvl="0" w:tplc="A010F0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DBA"/>
    <w:rsid w:val="0072352B"/>
    <w:rsid w:val="00CA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4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Lond%C3%BDn" TargetMode="External"/><Relationship Id="rId18" Type="http://schemas.openxmlformats.org/officeDocument/2006/relationships/hyperlink" Target="http://cs.wikipedia.org/wiki/Rozhlas" TargetMode="External"/><Relationship Id="rId26" Type="http://schemas.openxmlformats.org/officeDocument/2006/relationships/image" Target="media/image2.jpeg"/><Relationship Id="rId39" Type="http://schemas.openxmlformats.org/officeDocument/2006/relationships/hyperlink" Target="http://cs.wikipedia.org/wiki/Koncentra%C4%8Dn%C3%AD_t%C3%A1bor_Buchenwald" TargetMode="External"/><Relationship Id="rId21" Type="http://schemas.openxmlformats.org/officeDocument/2006/relationships/hyperlink" Target="http://cs.wikipedia.org/wiki/1956" TargetMode="External"/><Relationship Id="rId34" Type="http://schemas.openxmlformats.org/officeDocument/2006/relationships/hyperlink" Target="http://cs.wikipedia.org/wiki/Holokaust" TargetMode="External"/><Relationship Id="rId42" Type="http://schemas.openxmlformats.org/officeDocument/2006/relationships/hyperlink" Target="http://cs.wikipedia.org/wiki/Prvn%C3%AD_arabsko-izraelsk%C3%A1_v%C3%A1lka" TargetMode="External"/><Relationship Id="rId47" Type="http://schemas.openxmlformats.org/officeDocument/2006/relationships/hyperlink" Target="http://cs.wikipedia.org/wiki/Spojen%C3%A9_st%C3%A1ty_americk%C3%A9" TargetMode="External"/><Relationship Id="rId50" Type="http://schemas.openxmlformats.org/officeDocument/2006/relationships/hyperlink" Target="http://cs.wikipedia.org/wiki/Literatura" TargetMode="External"/><Relationship Id="rId55" Type="http://schemas.openxmlformats.org/officeDocument/2006/relationships/hyperlink" Target="http://cs.wikipedia.org/wiki/Holocaust" TargetMode="External"/><Relationship Id="rId7" Type="http://schemas.openxmlformats.org/officeDocument/2006/relationships/hyperlink" Target="http://cs.wikipedia.org/wiki/Spisovatel" TargetMode="External"/><Relationship Id="rId12" Type="http://schemas.openxmlformats.org/officeDocument/2006/relationships/hyperlink" Target="http://cs.wikipedia.org/wiki/Druh%C3%A1_sv%C4%9Btov%C3%A1_v%C3%A1lka" TargetMode="External"/><Relationship Id="rId17" Type="http://schemas.openxmlformats.org/officeDocument/2006/relationships/hyperlink" Target="http://cs.wikipedia.org/wiki/Emigrace" TargetMode="External"/><Relationship Id="rId25" Type="http://schemas.openxmlformats.org/officeDocument/2006/relationships/hyperlink" Target="http://cs.wikipedia.org/wiki/V%C3%A1clav_Havel" TargetMode="External"/><Relationship Id="rId33" Type="http://schemas.openxmlformats.org/officeDocument/2006/relationships/hyperlink" Target="http://cs.wikipedia.org/wiki/Spisovatel" TargetMode="External"/><Relationship Id="rId38" Type="http://schemas.openxmlformats.org/officeDocument/2006/relationships/hyperlink" Target="http://cs.wikipedia.org/wiki/Auschwitz-Birkenau" TargetMode="External"/><Relationship Id="rId46" Type="http://schemas.openxmlformats.org/officeDocument/2006/relationships/hyperlink" Target="http://cs.wikipedia.org/wiki/196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Vys%C3%ADdlen%C3%AD_N%C4%9Bmc%C5%AF_z_%C4%8Ceskoslovenska" TargetMode="External"/><Relationship Id="rId20" Type="http://schemas.openxmlformats.org/officeDocument/2006/relationships/hyperlink" Target="http://cs.wikipedia.org/wiki/Sarkasmus" TargetMode="External"/><Relationship Id="rId29" Type="http://schemas.openxmlformats.org/officeDocument/2006/relationships/hyperlink" Target="http://cs.wikipedia.org/wiki/1926" TargetMode="External"/><Relationship Id="rId41" Type="http://schemas.openxmlformats.org/officeDocument/2006/relationships/hyperlink" Target="http://cs.wikipedia.org/wiki/Koncentra%C4%8Dn%C3%AD_t%C3%A1bor_Dachau" TargetMode="External"/><Relationship Id="rId54" Type="http://schemas.openxmlformats.org/officeDocument/2006/relationships/hyperlink" Target="http://cs.wikipedia.org/wiki/Rakov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s.wikipedia.org/wiki/%C4%8Cesko" TargetMode="External"/><Relationship Id="rId11" Type="http://schemas.openxmlformats.org/officeDocument/2006/relationships/hyperlink" Target="http://cs.wikipedia.org/wiki/Exil" TargetMode="External"/><Relationship Id="rId24" Type="http://schemas.openxmlformats.org/officeDocument/2006/relationships/hyperlink" Target="http://cs.wikipedia.org/wiki/1989" TargetMode="External"/><Relationship Id="rId32" Type="http://schemas.openxmlformats.org/officeDocument/2006/relationships/hyperlink" Target="http://cs.wikipedia.org/wiki/%C5%BDid%C3%A9" TargetMode="External"/><Relationship Id="rId37" Type="http://schemas.openxmlformats.org/officeDocument/2006/relationships/hyperlink" Target="http://cs.wikipedia.org/wiki/Koncentra%C4%8Dn%C3%AD_t%C3%A1bor_Terez%C3%ADn" TargetMode="External"/><Relationship Id="rId40" Type="http://schemas.openxmlformats.org/officeDocument/2006/relationships/hyperlink" Target="http://cs.wikipedia.org/wiki/1945" TargetMode="External"/><Relationship Id="rId45" Type="http://schemas.openxmlformats.org/officeDocument/2006/relationships/hyperlink" Target="http://cs.wikipedia.org/wiki/Invaze_vojsk_Var%C5%A1avsk%C3%A9_smlouvy_do_%C4%8Ceskoslovenska" TargetMode="External"/><Relationship Id="rId53" Type="http://schemas.openxmlformats.org/officeDocument/2006/relationships/hyperlink" Target="http://cs.wikipedia.org/wiki/2011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://cs.wikipedia.org/w/index.php?title=Obzory&amp;action=edit&amp;redlink=1" TargetMode="External"/><Relationship Id="rId23" Type="http://schemas.openxmlformats.org/officeDocument/2006/relationships/hyperlink" Target="http://cs.wikipedia.org/wiki/Komunistick%C3%A1_strana_%C4%8Ceskoslovenska" TargetMode="External"/><Relationship Id="rId28" Type="http://schemas.openxmlformats.org/officeDocument/2006/relationships/image" Target="media/image3.jpeg"/><Relationship Id="rId36" Type="http://schemas.openxmlformats.org/officeDocument/2006/relationships/hyperlink" Target="http://cs.wikipedia.org/wiki/1942" TargetMode="External"/><Relationship Id="rId49" Type="http://schemas.openxmlformats.org/officeDocument/2006/relationships/hyperlink" Target="http://cs.wikipedia.org/wiki/Film" TargetMode="External"/><Relationship Id="rId57" Type="http://schemas.openxmlformats.org/officeDocument/2006/relationships/hyperlink" Target="http://cs.wikipedia.org/wiki/Modlitba_pro_Kate%C5%99inu_Horovitzovou" TargetMode="External"/><Relationship Id="rId10" Type="http://schemas.openxmlformats.org/officeDocument/2006/relationships/hyperlink" Target="http://cs.wikipedia.org/wiki/Komunismus" TargetMode="External"/><Relationship Id="rId19" Type="http://schemas.openxmlformats.org/officeDocument/2006/relationships/hyperlink" Target="http://cs.wikipedia.org/wiki/Svobodn%C3%A1_Evropa" TargetMode="External"/><Relationship Id="rId31" Type="http://schemas.openxmlformats.org/officeDocument/2006/relationships/hyperlink" Target="http://cs.wikipedia.org/wiki/%C4%8Cesko" TargetMode="External"/><Relationship Id="rId44" Type="http://schemas.openxmlformats.org/officeDocument/2006/relationships/hyperlink" Target="http://cs.wikipedia.org/wiki/Var%C5%A1avsk%C3%A1_smlouva" TargetMode="External"/><Relationship Id="rId52" Type="http://schemas.openxmlformats.org/officeDocument/2006/relationships/hyperlink" Target="http://cs.wikipedia.org/wiki/26._%C3%BAn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Politik" TargetMode="External"/><Relationship Id="rId14" Type="http://schemas.openxmlformats.org/officeDocument/2006/relationships/hyperlink" Target="http://cs.wikipedia.org/wiki/%C4%8Ceskoslovensk%C3%A1_republika" TargetMode="External"/><Relationship Id="rId22" Type="http://schemas.openxmlformats.org/officeDocument/2006/relationships/hyperlink" Target="http://cs.wikipedia.org/w/index.php?title=Sv%C4%9Bdectv%C3%AD_(%C4%8Dasopis)&amp;action=edit&amp;redlink=1" TargetMode="External"/><Relationship Id="rId27" Type="http://schemas.openxmlformats.org/officeDocument/2006/relationships/hyperlink" Target="http://cs.wikipedia.org/wiki/Kapesn%C3%AD_pr%C5%AFvodce_inteligentn%C3%AD_%C5%BEeny_po_vlastn%C3%ADm_osudu" TargetMode="External"/><Relationship Id="rId30" Type="http://schemas.openxmlformats.org/officeDocument/2006/relationships/hyperlink" Target="http://cs.wikipedia.org/wiki/2011" TargetMode="External"/><Relationship Id="rId35" Type="http://schemas.openxmlformats.org/officeDocument/2006/relationships/hyperlink" Target="http://cs.wikipedia.org/wiki/1941" TargetMode="External"/><Relationship Id="rId43" Type="http://schemas.openxmlformats.org/officeDocument/2006/relationships/hyperlink" Target="http://cs.wikipedia.org/wiki/%C4%8Ceskoslovensk%C3%BD_rozhlas" TargetMode="External"/><Relationship Id="rId48" Type="http://schemas.openxmlformats.org/officeDocument/2006/relationships/hyperlink" Target="http://cs.wikipedia.org/wiki/1973" TargetMode="External"/><Relationship Id="rId56" Type="http://schemas.openxmlformats.org/officeDocument/2006/relationships/hyperlink" Target="http://cs.wikipedia.org/wiki/Dita_Saxov%C3%A1" TargetMode="External"/><Relationship Id="rId8" Type="http://schemas.openxmlformats.org/officeDocument/2006/relationships/hyperlink" Target="http://cs.wikipedia.org/wiki/Publicista" TargetMode="External"/><Relationship Id="rId51" Type="http://schemas.openxmlformats.org/officeDocument/2006/relationships/hyperlink" Target="http://cs.wikipedia.org/wiki/Sc%C3%A9n%C3%A1ristik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6501</Characters>
  <Application>Microsoft Office Word</Application>
  <DocSecurity>0</DocSecurity>
  <Lines>54</Lines>
  <Paragraphs>15</Paragraphs>
  <ScaleCrop>false</ScaleCrop>
  <Company>ZSHB</Company>
  <LinksUpToDate>false</LinksUpToDate>
  <CharactersWithSpaces>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2011-03-13T17:29:00Z</dcterms:created>
  <dcterms:modified xsi:type="dcterms:W3CDTF">2011-03-13T17:31:00Z</dcterms:modified>
</cp:coreProperties>
</file>